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A475" w14:textId="77777777" w:rsidR="00D252B1" w:rsidRPr="00317682" w:rsidRDefault="00D252B1" w:rsidP="00772623">
      <w:pPr>
        <w:spacing w:after="1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Hajdúsági Vakvezető-és Segítőkutya Képzésért Alapítvány </w:t>
      </w:r>
      <w:r w:rsidRPr="00317682">
        <w:rPr>
          <w:b/>
          <w:bCs/>
          <w:smallCaps/>
        </w:rPr>
        <w:t xml:space="preserve">(székhely: </w:t>
      </w:r>
      <w:r>
        <w:rPr>
          <w:b/>
          <w:bCs/>
          <w:smallCaps/>
        </w:rPr>
        <w:t>4002 Debrecen</w:t>
      </w:r>
      <w:r w:rsidRPr="00317682">
        <w:rPr>
          <w:b/>
          <w:bCs/>
          <w:smallCaps/>
        </w:rPr>
        <w:t xml:space="preserve">, </w:t>
      </w:r>
      <w:r>
        <w:rPr>
          <w:b/>
          <w:bCs/>
          <w:smallCaps/>
        </w:rPr>
        <w:t>Pacikert utca 112.</w:t>
      </w:r>
      <w:r w:rsidRPr="00317682">
        <w:rPr>
          <w:b/>
          <w:bCs/>
          <w:smallCaps/>
        </w:rPr>
        <w:t>;</w:t>
      </w:r>
      <w:r>
        <w:rPr>
          <w:b/>
          <w:bCs/>
          <w:smallCaps/>
        </w:rPr>
        <w:t xml:space="preserve"> hivatkozási szám</w:t>
      </w:r>
      <w:r w:rsidRPr="00317682">
        <w:rPr>
          <w:b/>
          <w:bCs/>
          <w:smallCaps/>
        </w:rPr>
        <w:t>:</w:t>
      </w:r>
      <w:r>
        <w:rPr>
          <w:b/>
          <w:bCs/>
          <w:smallCaps/>
        </w:rPr>
        <w:t xml:space="preserve"> A</w:t>
      </w:r>
      <w:r w:rsidR="00B4500F">
        <w:rPr>
          <w:b/>
          <w:bCs/>
          <w:smallCaps/>
        </w:rPr>
        <w:t>pk.60.076/2008. Nyilvántartási szám</w:t>
      </w:r>
      <w:r>
        <w:rPr>
          <w:b/>
          <w:bCs/>
          <w:smallCaps/>
        </w:rPr>
        <w:t xml:space="preserve">: </w:t>
      </w:r>
      <w:r w:rsidR="00B4500F">
        <w:rPr>
          <w:b/>
          <w:bCs/>
          <w:smallCaps/>
        </w:rPr>
        <w:t>09-01-000</w:t>
      </w:r>
      <w:r>
        <w:rPr>
          <w:b/>
          <w:bCs/>
          <w:smallCaps/>
        </w:rPr>
        <w:t>1916</w:t>
      </w:r>
      <w:r w:rsidRPr="00317682">
        <w:rPr>
          <w:b/>
          <w:bCs/>
          <w:smallCaps/>
        </w:rPr>
        <w:t>)</w:t>
      </w:r>
    </w:p>
    <w:p w14:paraId="183BF526" w14:textId="77777777" w:rsidR="00D252B1" w:rsidRPr="00317682" w:rsidRDefault="00D252B1" w:rsidP="00023111">
      <w:pPr>
        <w:spacing w:after="120"/>
        <w:jc w:val="center"/>
        <w:rPr>
          <w:b/>
          <w:bCs/>
          <w:smallCaps/>
        </w:rPr>
      </w:pPr>
      <w:r w:rsidRPr="00317682">
        <w:rPr>
          <w:b/>
          <w:bCs/>
          <w:smallCaps/>
        </w:rPr>
        <w:t>ADATKÉRŐ LAP ÉS ELŐZETES TÁJÉKOZTATÓ SZEMÉLYES ADATOK HOZZÁJÁRULÁSON ALAPULÓ KEZELÉSÉHEZ</w:t>
      </w:r>
      <w:bookmarkStart w:id="0" w:name="_GoBack"/>
      <w:bookmarkEnd w:id="0"/>
    </w:p>
    <w:p w14:paraId="4F3861B6" w14:textId="77777777" w:rsidR="00D252B1" w:rsidRPr="00317682" w:rsidRDefault="00D252B1" w:rsidP="00AE3BDA">
      <w:pPr>
        <w:spacing w:before="120" w:after="120"/>
        <w:jc w:val="both"/>
        <w:rPr>
          <w:color w:val="000000"/>
          <w:lang w:eastAsia="hu-HU"/>
        </w:rPr>
      </w:pPr>
    </w:p>
    <w:p w14:paraId="410951B8" w14:textId="77777777" w:rsidR="00D252B1" w:rsidRPr="00317682" w:rsidRDefault="00D252B1" w:rsidP="00C202FA">
      <w:pPr>
        <w:spacing w:after="120"/>
        <w:jc w:val="center"/>
        <w:rPr>
          <w:b/>
          <w:bCs/>
        </w:rPr>
      </w:pPr>
      <w:r w:rsidRPr="00317682">
        <w:rPr>
          <w:b/>
          <w:bCs/>
        </w:rPr>
        <w:t>ADATKÉRŐ LAP</w:t>
      </w:r>
    </w:p>
    <w:p w14:paraId="56585EA3" w14:textId="6A1EA13C" w:rsidR="00D252B1" w:rsidRPr="00C03585" w:rsidRDefault="00D252B1" w:rsidP="00C03585">
      <w:pPr>
        <w:spacing w:after="120"/>
        <w:jc w:val="center"/>
        <w:rPr>
          <w:b/>
          <w:bCs/>
        </w:rPr>
      </w:pPr>
      <w:r w:rsidRPr="00317682">
        <w:rPr>
          <w:b/>
          <w:bCs/>
        </w:rPr>
        <w:t>HOZZÁJÁRULÁSON ALAPULÓ SZEMÉLYES ADATOK KEZELÉSÉHEZ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252B1" w:rsidRPr="0059682D" w14:paraId="0A649502" w14:textId="77777777">
        <w:tc>
          <w:tcPr>
            <w:tcW w:w="9212" w:type="dxa"/>
            <w:gridSpan w:val="2"/>
          </w:tcPr>
          <w:p w14:paraId="173375F9" w14:textId="77777777" w:rsidR="00D252B1" w:rsidRPr="0059682D" w:rsidRDefault="00D252B1" w:rsidP="0059682D">
            <w:pPr>
              <w:spacing w:after="0" w:line="240" w:lineRule="auto"/>
              <w:jc w:val="center"/>
            </w:pPr>
          </w:p>
          <w:p w14:paraId="2C41945F" w14:textId="77777777" w:rsidR="00D252B1" w:rsidRPr="0059682D" w:rsidRDefault="00D252B1" w:rsidP="0059682D">
            <w:pPr>
              <w:spacing w:after="0" w:line="240" w:lineRule="auto"/>
              <w:jc w:val="center"/>
              <w:rPr>
                <w:b/>
                <w:bCs/>
              </w:rPr>
            </w:pPr>
            <w:r w:rsidRPr="0059682D">
              <w:rPr>
                <w:b/>
                <w:bCs/>
              </w:rPr>
              <w:t>AZ ÉRINTETT ADATAI</w:t>
            </w:r>
          </w:p>
          <w:p w14:paraId="6AE5BBDA" w14:textId="77777777" w:rsidR="00D252B1" w:rsidRPr="0059682D" w:rsidRDefault="00D252B1" w:rsidP="00537355">
            <w:pPr>
              <w:spacing w:after="0" w:line="240" w:lineRule="auto"/>
              <w:jc w:val="center"/>
            </w:pPr>
          </w:p>
        </w:tc>
      </w:tr>
      <w:tr w:rsidR="00D252B1" w:rsidRPr="0059682D" w14:paraId="2DA5CAE3" w14:textId="77777777">
        <w:tc>
          <w:tcPr>
            <w:tcW w:w="4606" w:type="dxa"/>
          </w:tcPr>
          <w:p w14:paraId="4FB5161D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Név</w:t>
            </w:r>
          </w:p>
        </w:tc>
        <w:tc>
          <w:tcPr>
            <w:tcW w:w="4606" w:type="dxa"/>
          </w:tcPr>
          <w:p w14:paraId="711E2CB3" w14:textId="77777777" w:rsidR="00D252B1" w:rsidRPr="0059682D" w:rsidRDefault="00D252B1" w:rsidP="0059682D">
            <w:pPr>
              <w:spacing w:after="0" w:line="240" w:lineRule="auto"/>
            </w:pPr>
          </w:p>
        </w:tc>
      </w:tr>
      <w:tr w:rsidR="00D252B1" w:rsidRPr="0059682D" w14:paraId="04ED9DE3" w14:textId="77777777">
        <w:tc>
          <w:tcPr>
            <w:tcW w:w="4606" w:type="dxa"/>
          </w:tcPr>
          <w:p w14:paraId="4C6523AE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Anyja neve</w:t>
            </w:r>
          </w:p>
        </w:tc>
        <w:tc>
          <w:tcPr>
            <w:tcW w:w="4606" w:type="dxa"/>
          </w:tcPr>
          <w:p w14:paraId="5F16B369" w14:textId="77777777" w:rsidR="00D252B1" w:rsidRPr="0059682D" w:rsidRDefault="00D252B1" w:rsidP="0059682D">
            <w:pPr>
              <w:spacing w:after="0" w:line="240" w:lineRule="auto"/>
              <w:rPr>
                <w:color w:val="FF0000"/>
              </w:rPr>
            </w:pPr>
          </w:p>
        </w:tc>
      </w:tr>
      <w:tr w:rsidR="00D252B1" w:rsidRPr="0059682D" w14:paraId="6CBDEEF4" w14:textId="77777777">
        <w:tc>
          <w:tcPr>
            <w:tcW w:w="4606" w:type="dxa"/>
          </w:tcPr>
          <w:p w14:paraId="2ACEBFAB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Születési hely, időpont</w:t>
            </w:r>
          </w:p>
        </w:tc>
        <w:tc>
          <w:tcPr>
            <w:tcW w:w="4606" w:type="dxa"/>
          </w:tcPr>
          <w:p w14:paraId="589BD16C" w14:textId="77777777" w:rsidR="00D252B1" w:rsidRPr="0059682D" w:rsidRDefault="00D252B1" w:rsidP="0059682D">
            <w:pPr>
              <w:spacing w:after="0" w:line="240" w:lineRule="auto"/>
              <w:rPr>
                <w:color w:val="FF0000"/>
              </w:rPr>
            </w:pPr>
          </w:p>
        </w:tc>
      </w:tr>
      <w:tr w:rsidR="00D252B1" w:rsidRPr="0059682D" w14:paraId="5A7BFE94" w14:textId="77777777">
        <w:tc>
          <w:tcPr>
            <w:tcW w:w="4606" w:type="dxa"/>
          </w:tcPr>
          <w:p w14:paraId="4D84F4DC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Lakcím</w:t>
            </w:r>
          </w:p>
        </w:tc>
        <w:tc>
          <w:tcPr>
            <w:tcW w:w="4606" w:type="dxa"/>
          </w:tcPr>
          <w:p w14:paraId="00B27D42" w14:textId="77777777" w:rsidR="00D252B1" w:rsidRPr="0059682D" w:rsidRDefault="00D252B1" w:rsidP="0059682D">
            <w:pPr>
              <w:spacing w:after="0" w:line="240" w:lineRule="auto"/>
            </w:pPr>
          </w:p>
        </w:tc>
      </w:tr>
      <w:tr w:rsidR="00D252B1" w:rsidRPr="0059682D" w14:paraId="79D3D502" w14:textId="77777777">
        <w:tc>
          <w:tcPr>
            <w:tcW w:w="4606" w:type="dxa"/>
          </w:tcPr>
          <w:p w14:paraId="61E2570C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Telefonszám</w:t>
            </w:r>
          </w:p>
        </w:tc>
        <w:tc>
          <w:tcPr>
            <w:tcW w:w="4606" w:type="dxa"/>
          </w:tcPr>
          <w:p w14:paraId="43324026" w14:textId="77777777" w:rsidR="00D252B1" w:rsidRPr="0059682D" w:rsidRDefault="00D252B1" w:rsidP="0059682D">
            <w:pPr>
              <w:spacing w:after="0" w:line="240" w:lineRule="auto"/>
            </w:pPr>
          </w:p>
        </w:tc>
      </w:tr>
      <w:tr w:rsidR="00D252B1" w:rsidRPr="0059682D" w14:paraId="5FAE270A" w14:textId="77777777">
        <w:tc>
          <w:tcPr>
            <w:tcW w:w="4606" w:type="dxa"/>
          </w:tcPr>
          <w:p w14:paraId="4E9F9A72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E-mail cím</w:t>
            </w:r>
          </w:p>
        </w:tc>
        <w:tc>
          <w:tcPr>
            <w:tcW w:w="4606" w:type="dxa"/>
          </w:tcPr>
          <w:p w14:paraId="5BF4F6D5" w14:textId="77777777" w:rsidR="00D252B1" w:rsidRPr="0059682D" w:rsidRDefault="00D252B1" w:rsidP="0059682D">
            <w:pPr>
              <w:spacing w:after="0" w:line="240" w:lineRule="auto"/>
            </w:pPr>
          </w:p>
        </w:tc>
      </w:tr>
      <w:tr w:rsidR="00D252B1" w:rsidRPr="0059682D" w14:paraId="62B57F3C" w14:textId="77777777">
        <w:tc>
          <w:tcPr>
            <w:tcW w:w="4606" w:type="dxa"/>
          </w:tcPr>
          <w:p w14:paraId="371C866C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Egyéb személyes adatok</w:t>
            </w:r>
          </w:p>
          <w:p w14:paraId="5C5DA444" w14:textId="77777777" w:rsidR="00D252B1" w:rsidRPr="0059682D" w:rsidRDefault="00D252B1" w:rsidP="0059682D">
            <w:pPr>
              <w:spacing w:after="120"/>
              <w:jc w:val="both"/>
              <w:rPr>
                <w:i/>
                <w:iCs/>
              </w:rPr>
            </w:pPr>
            <w:r w:rsidRPr="0059682D">
              <w:rPr>
                <w:i/>
                <w:iCs/>
                <w:color w:val="FF0000"/>
              </w:rPr>
              <w:t>(pl. személyazonosság igazolására használt okmány típusa és száma, gépjármű rendszám, stb.)</w:t>
            </w:r>
          </w:p>
        </w:tc>
        <w:tc>
          <w:tcPr>
            <w:tcW w:w="4606" w:type="dxa"/>
          </w:tcPr>
          <w:p w14:paraId="0F73A60A" w14:textId="77777777" w:rsidR="00D252B1" w:rsidRPr="0059682D" w:rsidRDefault="00D252B1" w:rsidP="0059682D">
            <w:pPr>
              <w:spacing w:after="0" w:line="240" w:lineRule="auto"/>
              <w:rPr>
                <w:i/>
                <w:iCs/>
              </w:rPr>
            </w:pPr>
            <w:r w:rsidRPr="0059682D">
              <w:rPr>
                <w:i/>
                <w:iCs/>
                <w:color w:val="FF0000"/>
              </w:rPr>
              <w:t>(az adattakarékosság elvének megfelelően kizárólag csak a szerződés teljesítéséhez elengedhetetlenül szükséges adatok szerepeltethetők a szerződésben és az adatlapon)</w:t>
            </w:r>
          </w:p>
        </w:tc>
      </w:tr>
      <w:tr w:rsidR="00D252B1" w:rsidRPr="0059682D" w14:paraId="693FF268" w14:textId="77777777">
        <w:tc>
          <w:tcPr>
            <w:tcW w:w="9212" w:type="dxa"/>
            <w:gridSpan w:val="2"/>
          </w:tcPr>
          <w:p w14:paraId="67DF0413" w14:textId="77777777" w:rsidR="00D252B1" w:rsidRPr="0059682D" w:rsidRDefault="00D252B1" w:rsidP="0059682D">
            <w:pPr>
              <w:spacing w:after="0" w:line="240" w:lineRule="auto"/>
              <w:jc w:val="center"/>
            </w:pPr>
          </w:p>
          <w:p w14:paraId="71AC4097" w14:textId="77777777" w:rsidR="00D252B1" w:rsidRPr="0059682D" w:rsidRDefault="00D252B1" w:rsidP="0059682D">
            <w:pPr>
              <w:spacing w:after="0" w:line="240" w:lineRule="auto"/>
              <w:jc w:val="center"/>
              <w:rPr>
                <w:b/>
                <w:bCs/>
              </w:rPr>
            </w:pPr>
            <w:r w:rsidRPr="0059682D">
              <w:rPr>
                <w:b/>
                <w:bCs/>
              </w:rPr>
              <w:t>A</w:t>
            </w:r>
            <w:r>
              <w:rPr>
                <w:b/>
                <w:bCs/>
              </w:rPr>
              <w:t>z</w:t>
            </w:r>
            <w:r w:rsidRPr="005968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ALAPÍTVÁNY</w:t>
            </w:r>
            <w:r w:rsidRPr="0059682D">
              <w:rPr>
                <w:b/>
                <w:bCs/>
              </w:rPr>
              <w:t xml:space="preserve"> ADATAI</w:t>
            </w:r>
          </w:p>
          <w:p w14:paraId="7836CC13" w14:textId="77777777" w:rsidR="00D252B1" w:rsidRPr="0059682D" w:rsidRDefault="00D252B1" w:rsidP="0059682D">
            <w:pPr>
              <w:spacing w:after="0" w:line="240" w:lineRule="auto"/>
              <w:jc w:val="center"/>
            </w:pPr>
          </w:p>
        </w:tc>
      </w:tr>
      <w:tr w:rsidR="00D252B1" w:rsidRPr="0059682D" w14:paraId="1CB63FB9" w14:textId="77777777">
        <w:tc>
          <w:tcPr>
            <w:tcW w:w="4606" w:type="dxa"/>
          </w:tcPr>
          <w:p w14:paraId="55436336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Az adatkezelő neve, címe (postai cím is)</w:t>
            </w:r>
          </w:p>
        </w:tc>
        <w:tc>
          <w:tcPr>
            <w:tcW w:w="4606" w:type="dxa"/>
          </w:tcPr>
          <w:p w14:paraId="1541E9E2" w14:textId="77777777" w:rsidR="00D252B1" w:rsidRPr="0059682D" w:rsidRDefault="00D252B1" w:rsidP="0059682D">
            <w:pPr>
              <w:spacing w:after="0" w:line="240" w:lineRule="auto"/>
            </w:pPr>
            <w:r>
              <w:t>Hajdúsági Vakvezető-és Segítőkutya Képzésért Alapítvány (székhely: 4002 Debrecen, Pacikert u. 112.)</w:t>
            </w:r>
          </w:p>
        </w:tc>
      </w:tr>
      <w:tr w:rsidR="00D252B1" w:rsidRPr="0059682D" w14:paraId="3EBA253B" w14:textId="77777777">
        <w:tc>
          <w:tcPr>
            <w:tcW w:w="4606" w:type="dxa"/>
          </w:tcPr>
          <w:p w14:paraId="16B74DAA" w14:textId="77777777" w:rsidR="00D252B1" w:rsidRPr="0059682D" w:rsidRDefault="00D252B1" w:rsidP="0059682D">
            <w:pPr>
              <w:spacing w:after="120"/>
              <w:jc w:val="both"/>
            </w:pPr>
            <w:r>
              <w:t>Az Alapítvány képviselője:</w:t>
            </w:r>
          </w:p>
        </w:tc>
        <w:tc>
          <w:tcPr>
            <w:tcW w:w="4606" w:type="dxa"/>
          </w:tcPr>
          <w:p w14:paraId="112B21BE" w14:textId="77777777" w:rsidR="00D252B1" w:rsidRPr="0059682D" w:rsidRDefault="00675C34" w:rsidP="0059682D">
            <w:pPr>
              <w:spacing w:after="0" w:line="240" w:lineRule="auto"/>
            </w:pPr>
            <w:r>
              <w:t>Szücsné Harsányi Judit, elnök</w:t>
            </w:r>
          </w:p>
        </w:tc>
      </w:tr>
      <w:tr w:rsidR="00D252B1" w:rsidRPr="0059682D" w14:paraId="78BE2F8A" w14:textId="77777777">
        <w:tc>
          <w:tcPr>
            <w:tcW w:w="4606" w:type="dxa"/>
          </w:tcPr>
          <w:p w14:paraId="06330C8C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Az adatkezelő honlapja</w:t>
            </w:r>
          </w:p>
        </w:tc>
        <w:tc>
          <w:tcPr>
            <w:tcW w:w="4606" w:type="dxa"/>
          </w:tcPr>
          <w:p w14:paraId="6F750E9A" w14:textId="77777777" w:rsidR="00D252B1" w:rsidRPr="0059682D" w:rsidRDefault="00675C34" w:rsidP="0059682D">
            <w:pPr>
              <w:spacing w:after="0" w:line="240" w:lineRule="auto"/>
            </w:pPr>
            <w:r>
              <w:t>www.hvskalapitvany.hu</w:t>
            </w:r>
          </w:p>
        </w:tc>
      </w:tr>
      <w:tr w:rsidR="00D252B1" w:rsidRPr="0059682D" w14:paraId="23E396B4" w14:textId="77777777">
        <w:tc>
          <w:tcPr>
            <w:tcW w:w="4606" w:type="dxa"/>
          </w:tcPr>
          <w:p w14:paraId="3332BC3E" w14:textId="77777777" w:rsidR="00D252B1" w:rsidRPr="0059682D" w:rsidRDefault="00D252B1" w:rsidP="0059682D">
            <w:pPr>
              <w:spacing w:after="120" w:line="240" w:lineRule="auto"/>
              <w:jc w:val="both"/>
            </w:pPr>
            <w:r w:rsidRPr="0059682D">
              <w:t>Az adatkezelés jogalapja</w:t>
            </w:r>
          </w:p>
        </w:tc>
        <w:tc>
          <w:tcPr>
            <w:tcW w:w="4606" w:type="dxa"/>
          </w:tcPr>
          <w:p w14:paraId="3C6C5AC9" w14:textId="77777777" w:rsidR="00D252B1" w:rsidRPr="0059682D" w:rsidRDefault="00D252B1" w:rsidP="0059682D">
            <w:pPr>
              <w:spacing w:after="0" w:line="240" w:lineRule="auto"/>
            </w:pPr>
            <w:r w:rsidRPr="0059682D">
              <w:t>hozzájárulás (GDPR 6. cikk (1) bek. a) pont), illetve az egész</w:t>
            </w:r>
            <w:r>
              <w:t>s</w:t>
            </w:r>
            <w:r w:rsidRPr="0059682D">
              <w:t>égügyi</w:t>
            </w:r>
            <w:r>
              <w:t>/fogyatékosságra vonatkozó</w:t>
            </w:r>
            <w:r w:rsidRPr="0059682D">
              <w:t xml:space="preserve"> adatokkal kapcsolatban GDPR 9. cikk (2) bekezdés a) és h) pontjai)</w:t>
            </w:r>
            <w:r>
              <w:t>, továbbá a segítő kutya kiképzésének, vizsgáztatásának és alkalmazhatóságának szabályairól szóló 27/2009. (XII. 3.) SZMM rendelet (a továbbiakban: Rendelet) mellékletének IV. 9. pontja az abban foglalt személyes adatok vonatkozásában</w:t>
            </w:r>
          </w:p>
        </w:tc>
      </w:tr>
      <w:tr w:rsidR="00D252B1" w:rsidRPr="0059682D" w14:paraId="796F021E" w14:textId="77777777">
        <w:tc>
          <w:tcPr>
            <w:tcW w:w="4606" w:type="dxa"/>
          </w:tcPr>
          <w:p w14:paraId="6D194E61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Az adatkezelés célja</w:t>
            </w:r>
          </w:p>
        </w:tc>
        <w:tc>
          <w:tcPr>
            <w:tcW w:w="4606" w:type="dxa"/>
          </w:tcPr>
          <w:p w14:paraId="7EE0DB04" w14:textId="77777777" w:rsidR="00D252B1" w:rsidRPr="0059682D" w:rsidRDefault="00D252B1" w:rsidP="0059682D">
            <w:pPr>
              <w:pStyle w:val="ListParagraph"/>
              <w:spacing w:after="0"/>
              <w:ind w:left="0"/>
              <w:jc w:val="both"/>
            </w:pPr>
            <w:r>
              <w:t>Az Alapítvány segítő, vakvezető kutya képzése, valamint a kutyával való közlekedés oktatása révén hozzásegíti</w:t>
            </w:r>
            <w:r w:rsidRPr="0059682D">
              <w:t xml:space="preserve"> a</w:t>
            </w:r>
            <w:r>
              <w:t xml:space="preserve">z ügyfeleket </w:t>
            </w:r>
            <w:r w:rsidRPr="0059682D">
              <w:t xml:space="preserve"> </w:t>
            </w:r>
            <w:r>
              <w:t>a biztonságos és önálló közlekedéshez, a sikeres rehabilitációhoz</w:t>
            </w:r>
            <w:r w:rsidRPr="0059682D">
              <w:t xml:space="preserve">. </w:t>
            </w:r>
          </w:p>
          <w:p w14:paraId="133F2B5B" w14:textId="77777777" w:rsidR="00D252B1" w:rsidRPr="0059682D" w:rsidRDefault="00D252B1" w:rsidP="0059682D">
            <w:pPr>
              <w:spacing w:after="0" w:line="240" w:lineRule="auto"/>
            </w:pPr>
          </w:p>
        </w:tc>
      </w:tr>
      <w:tr w:rsidR="00D252B1" w:rsidRPr="0059682D" w14:paraId="5B307115" w14:textId="77777777">
        <w:tc>
          <w:tcPr>
            <w:tcW w:w="4606" w:type="dxa"/>
          </w:tcPr>
          <w:p w14:paraId="32B144B7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lastRenderedPageBreak/>
              <w:t>A személyes adatok címzettje(i)</w:t>
            </w:r>
          </w:p>
        </w:tc>
        <w:tc>
          <w:tcPr>
            <w:tcW w:w="4606" w:type="dxa"/>
          </w:tcPr>
          <w:p w14:paraId="55A5F838" w14:textId="77777777" w:rsidR="00D252B1" w:rsidRPr="0059682D" w:rsidRDefault="00675C34" w:rsidP="0059682D">
            <w:pPr>
              <w:spacing w:after="0" w:line="240" w:lineRule="auto"/>
            </w:pPr>
            <w:r>
              <w:t>Az Alapítványon kívül a</w:t>
            </w:r>
            <w:r w:rsidR="00D252B1">
              <w:t xml:space="preserve"> segítő kutyák képzésével ellenőrzésre jogosult hatóságok és egyéb szervek, továbbá az érintett képmása (fényképe) vonatkozásában a nyilvánosság.</w:t>
            </w:r>
          </w:p>
        </w:tc>
      </w:tr>
      <w:tr w:rsidR="00D252B1" w:rsidRPr="0059682D" w14:paraId="1665999E" w14:textId="77777777" w:rsidTr="00675C34">
        <w:trPr>
          <w:trHeight w:val="894"/>
        </w:trPr>
        <w:tc>
          <w:tcPr>
            <w:tcW w:w="4606" w:type="dxa"/>
          </w:tcPr>
          <w:p w14:paraId="6C6F0C51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Adatfeldolgozó igénybevétele (név, cím)</w:t>
            </w:r>
          </w:p>
        </w:tc>
        <w:tc>
          <w:tcPr>
            <w:tcW w:w="4606" w:type="dxa"/>
          </w:tcPr>
          <w:p w14:paraId="7B386985" w14:textId="77777777" w:rsidR="00D252B1" w:rsidRPr="0059682D" w:rsidRDefault="00D252B1" w:rsidP="0059682D">
            <w:pPr>
              <w:spacing w:after="0" w:line="240" w:lineRule="auto"/>
            </w:pPr>
            <w:r>
              <w:t>Az Alapítvány - a fent említetteken túl – az érintett személyes adatait más részére nem adja át, nem továbbítja.</w:t>
            </w:r>
          </w:p>
          <w:p w14:paraId="3E351B50" w14:textId="77777777" w:rsidR="00D252B1" w:rsidRPr="0059682D" w:rsidRDefault="00D252B1" w:rsidP="0059682D">
            <w:pPr>
              <w:spacing w:after="0" w:line="240" w:lineRule="auto"/>
            </w:pPr>
          </w:p>
        </w:tc>
      </w:tr>
      <w:tr w:rsidR="00D252B1" w:rsidRPr="0059682D" w14:paraId="24478FDC" w14:textId="77777777">
        <w:tc>
          <w:tcPr>
            <w:tcW w:w="4606" w:type="dxa"/>
          </w:tcPr>
          <w:p w14:paraId="52C2F5CC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Adattovábbítás ténye, címzettje</w:t>
            </w:r>
          </w:p>
        </w:tc>
        <w:tc>
          <w:tcPr>
            <w:tcW w:w="4606" w:type="dxa"/>
          </w:tcPr>
          <w:p w14:paraId="1C5C842E" w14:textId="77777777" w:rsidR="00D252B1" w:rsidRPr="0059682D" w:rsidRDefault="00D252B1" w:rsidP="0059682D">
            <w:pPr>
              <w:spacing w:after="0" w:line="240" w:lineRule="auto"/>
            </w:pPr>
            <w:r>
              <w:t>Az alapítvány az adatokat csak a fent meghatározottak szerint továbbíthatja az ellenőrzésre jogosult hatóságok és más szervek felé.</w:t>
            </w:r>
          </w:p>
        </w:tc>
      </w:tr>
      <w:tr w:rsidR="00D252B1" w:rsidRPr="0059682D" w14:paraId="5E43D279" w14:textId="77777777">
        <w:tc>
          <w:tcPr>
            <w:tcW w:w="4606" w:type="dxa"/>
          </w:tcPr>
          <w:p w14:paraId="6866B8C5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A személyes adatok tárolásának időtartama</w:t>
            </w:r>
          </w:p>
        </w:tc>
        <w:tc>
          <w:tcPr>
            <w:tcW w:w="4606" w:type="dxa"/>
          </w:tcPr>
          <w:p w14:paraId="47CB5334" w14:textId="77777777" w:rsidR="00D252B1" w:rsidRPr="0059682D" w:rsidRDefault="00D252B1" w:rsidP="0059682D">
            <w:pPr>
              <w:spacing w:after="0" w:line="240" w:lineRule="auto"/>
            </w:pPr>
            <w:r>
              <w:t>A segítőkutya alkalmazásból történő kivonását követő öt év, a Rendelet mellékletének IV. 9. pontjában foglalt adatkezelés vonatkozásában a kivonástól számított egy év.</w:t>
            </w:r>
          </w:p>
        </w:tc>
      </w:tr>
      <w:tr w:rsidR="00D252B1" w:rsidRPr="0059682D" w14:paraId="7C9F8093" w14:textId="77777777">
        <w:tc>
          <w:tcPr>
            <w:tcW w:w="4606" w:type="dxa"/>
          </w:tcPr>
          <w:p w14:paraId="6AEE4AF7" w14:textId="77777777" w:rsidR="00D252B1" w:rsidRPr="0059682D" w:rsidRDefault="00D252B1" w:rsidP="0059682D">
            <w:pPr>
              <w:spacing w:after="120"/>
              <w:jc w:val="both"/>
            </w:pPr>
            <w:r w:rsidRPr="0059682D">
              <w:t>További információ</w:t>
            </w:r>
          </w:p>
        </w:tc>
        <w:tc>
          <w:tcPr>
            <w:tcW w:w="4606" w:type="dxa"/>
          </w:tcPr>
          <w:p w14:paraId="52BECBDB" w14:textId="77777777" w:rsidR="00D252B1" w:rsidRPr="0059682D" w:rsidRDefault="00D252B1" w:rsidP="0059682D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0E147673" w14:textId="77777777" w:rsidR="00D252B1" w:rsidRPr="00C03585" w:rsidRDefault="00D252B1" w:rsidP="00C03585">
      <w:pPr>
        <w:spacing w:after="120"/>
        <w:rPr>
          <w:rFonts w:ascii="Times New Roman" w:hAnsi="Times New Roman" w:cs="Times New Roman"/>
          <w:b/>
          <w:bCs/>
          <w:u w:val="single"/>
        </w:rPr>
      </w:pPr>
    </w:p>
    <w:p w14:paraId="4210D4BF" w14:textId="77777777" w:rsidR="00D252B1" w:rsidRPr="00317682" w:rsidRDefault="00D252B1" w:rsidP="00C202FA">
      <w:pPr>
        <w:spacing w:after="120"/>
        <w:jc w:val="center"/>
        <w:rPr>
          <w:b/>
          <w:bCs/>
          <w:u w:val="single"/>
        </w:rPr>
      </w:pPr>
      <w:r w:rsidRPr="00317682">
        <w:rPr>
          <w:b/>
          <w:bCs/>
          <w:u w:val="single"/>
        </w:rPr>
        <w:t>Tájékoztatás az érintett jogairól</w:t>
      </w:r>
    </w:p>
    <w:p w14:paraId="1ABE7B5B" w14:textId="77777777" w:rsidR="00D252B1" w:rsidRPr="00317682" w:rsidRDefault="00D252B1" w:rsidP="00C202FA">
      <w:pPr>
        <w:spacing w:after="120"/>
        <w:jc w:val="both"/>
      </w:pPr>
      <w:r w:rsidRPr="00317682">
        <w:t>Önnek, mint a</w:t>
      </w:r>
      <w:r>
        <w:t>z</w:t>
      </w:r>
      <w:r w:rsidRPr="00317682">
        <w:t xml:space="preserve"> </w:t>
      </w:r>
      <w:r>
        <w:t>Alapítvány</w:t>
      </w:r>
      <w:r w:rsidRPr="00317682">
        <w:t xml:space="preserve">unknál személyes adatok kezelésében érintett személynek joga van </w:t>
      </w:r>
    </w:p>
    <w:p w14:paraId="188F0EFA" w14:textId="77777777" w:rsidR="00D252B1" w:rsidRPr="00317682" w:rsidRDefault="00D252B1" w:rsidP="00C202FA">
      <w:pPr>
        <w:pStyle w:val="ListParagraph"/>
        <w:numPr>
          <w:ilvl w:val="0"/>
          <w:numId w:val="1"/>
        </w:numPr>
        <w:spacing w:after="120"/>
        <w:jc w:val="both"/>
      </w:pPr>
      <w:r w:rsidRPr="00317682">
        <w:t xml:space="preserve">kérelmezni </w:t>
      </w:r>
      <w:r>
        <w:t>Alapítvány</w:t>
      </w:r>
      <w:r w:rsidRPr="00317682">
        <w:t xml:space="preserve">unktól az Önre vonatkozó személyes adatokhoz való hozzáférést, </w:t>
      </w:r>
    </w:p>
    <w:p w14:paraId="433E5A25" w14:textId="77777777" w:rsidR="00D252B1" w:rsidRPr="00317682" w:rsidRDefault="00D252B1" w:rsidP="00C202FA">
      <w:pPr>
        <w:pStyle w:val="ListParagraph"/>
        <w:numPr>
          <w:ilvl w:val="0"/>
          <w:numId w:val="1"/>
        </w:numPr>
        <w:spacing w:after="120"/>
        <w:jc w:val="both"/>
      </w:pPr>
      <w:r w:rsidRPr="00317682">
        <w:t xml:space="preserve">az Ön személyes adatainak kiegészítését, helyesbítését, törlését vagy zárolását, </w:t>
      </w:r>
    </w:p>
    <w:p w14:paraId="4A1528AA" w14:textId="77777777" w:rsidR="00D252B1" w:rsidRPr="00317682" w:rsidRDefault="00D252B1" w:rsidP="00C202FA">
      <w:pPr>
        <w:pStyle w:val="ListParagraph"/>
        <w:numPr>
          <w:ilvl w:val="0"/>
          <w:numId w:val="1"/>
        </w:numPr>
        <w:spacing w:after="120"/>
        <w:jc w:val="both"/>
      </w:pPr>
      <w:r w:rsidRPr="00317682">
        <w:t xml:space="preserve">jogszabályban meghatározott feltételek fennállása esetén Önnek joga van az adathordozhatósághoz, továbbá </w:t>
      </w:r>
    </w:p>
    <w:p w14:paraId="28C5D8D4" w14:textId="77777777" w:rsidR="00D252B1" w:rsidRPr="00317682" w:rsidRDefault="00D252B1" w:rsidP="00C202FA">
      <w:pPr>
        <w:pStyle w:val="ListParagraph"/>
        <w:numPr>
          <w:ilvl w:val="0"/>
          <w:numId w:val="1"/>
        </w:numPr>
        <w:spacing w:after="120"/>
        <w:jc w:val="both"/>
      </w:pPr>
      <w:r w:rsidRPr="00317682">
        <w:t xml:space="preserve">tiltakozhat az Ön személyes adatainak kezelése ellen, illetve </w:t>
      </w:r>
    </w:p>
    <w:p w14:paraId="491BF30A" w14:textId="77777777" w:rsidR="00D252B1" w:rsidRPr="00317682" w:rsidRDefault="00D252B1" w:rsidP="00C202FA">
      <w:pPr>
        <w:pStyle w:val="ListParagraph"/>
        <w:numPr>
          <w:ilvl w:val="0"/>
          <w:numId w:val="1"/>
        </w:numPr>
        <w:spacing w:after="120"/>
        <w:jc w:val="both"/>
      </w:pPr>
      <w:r w:rsidRPr="00317682">
        <w:rPr>
          <w:b/>
          <w:bCs/>
        </w:rPr>
        <w:t>Önnek joga van az adatkezelési hozzájárulását bármely időpontban ingyenesen visszavonni</w:t>
      </w:r>
      <w:r w:rsidRPr="00317682">
        <w:t xml:space="preserve">. A visszavonás nem érinti – a hozzájárulás visszavonása előtt – végrehajtott adatkezelés jogszerűségét. A visszavonást Ön postai vagy elektronikus úton is kezdeményezheti a </w:t>
      </w:r>
      <w:hyperlink r:id="rId8" w:history="1">
        <w:r w:rsidR="00675C34" w:rsidRPr="002928AA">
          <w:rPr>
            <w:rStyle w:val="Hyperlink"/>
          </w:rPr>
          <w:t>hvsk.alapitvany@gmail.com</w:t>
        </w:r>
      </w:hyperlink>
      <w:r w:rsidR="00675C34">
        <w:rPr>
          <w:color w:val="FF0000"/>
        </w:rPr>
        <w:t xml:space="preserve"> </w:t>
      </w:r>
      <w:r w:rsidRPr="00317682">
        <w:t>e-mail címen.</w:t>
      </w:r>
    </w:p>
    <w:p w14:paraId="50479F0C" w14:textId="77777777" w:rsidR="00D252B1" w:rsidRPr="00317682" w:rsidRDefault="00D252B1" w:rsidP="00C202FA">
      <w:pPr>
        <w:pStyle w:val="ListParagraph"/>
        <w:numPr>
          <w:ilvl w:val="0"/>
          <w:numId w:val="1"/>
        </w:numPr>
        <w:spacing w:after="120"/>
        <w:jc w:val="both"/>
      </w:pPr>
      <w:r w:rsidRPr="00317682">
        <w:t xml:space="preserve">Önnek joga van a felügyeleti hatósághoz panaszt benyújtani (Nemzeti Adatvédelmi és Információszabadság Hatóság, </w:t>
      </w:r>
      <w:hyperlink r:id="rId9" w:history="1">
        <w:r w:rsidRPr="00317682">
          <w:t>http://naih.hu</w:t>
        </w:r>
      </w:hyperlink>
      <w:r w:rsidRPr="00317682">
        <w:t xml:space="preserve">, telefonszám: +36 (1) 391-1400, postacím: 1530 Budapest, Pf.: 5., e-mail: </w:t>
      </w:r>
      <w:hyperlink r:id="rId10" w:history="1">
        <w:r w:rsidRPr="00317682">
          <w:rPr>
            <w:rStyle w:val="Hyperlink"/>
          </w:rPr>
          <w:t>ugyfelszolgalat@naih.hu</w:t>
        </w:r>
      </w:hyperlink>
      <w:r w:rsidRPr="00317682">
        <w:t>). Amennyiben Ön külföldi állampolgár, úgy a lakhelye szerinti felügyeleti hatóságnál is panaszt tehet.</w:t>
      </w:r>
    </w:p>
    <w:p w14:paraId="66AD7616" w14:textId="77777777" w:rsidR="00D252B1" w:rsidRPr="00317682" w:rsidRDefault="00D252B1" w:rsidP="00490536">
      <w:pPr>
        <w:pStyle w:val="ListParagraph"/>
        <w:numPr>
          <w:ilvl w:val="0"/>
          <w:numId w:val="1"/>
        </w:numPr>
        <w:spacing w:after="120"/>
        <w:ind w:left="708"/>
        <w:jc w:val="both"/>
        <w:rPr>
          <w:lang w:eastAsia="hu-HU"/>
        </w:rPr>
      </w:pPr>
      <w:r w:rsidRPr="00317682">
        <w:t xml:space="preserve">Jogai megsértése esetén Ön bírósághoz fordulhat. A bíróság az ügyben soron kívül jár el. </w:t>
      </w:r>
      <w:r w:rsidRPr="00317682">
        <w:rPr>
          <w:lang w:eastAsia="hu-HU"/>
        </w:rPr>
        <w:t>Az adatvédelmi perek elbírálása a törvényszék hatáskörébe tartozik, a per – az Ön választása szerint – az Ön lakhelye vagy tartózkodási helye szerinti törvényszék előtt is megindítható.</w:t>
      </w:r>
    </w:p>
    <w:p w14:paraId="279804F5" w14:textId="77777777" w:rsidR="00D252B1" w:rsidRPr="00317682" w:rsidRDefault="00D252B1" w:rsidP="00490536">
      <w:pPr>
        <w:spacing w:after="120"/>
        <w:jc w:val="both"/>
        <w:rPr>
          <w:b/>
          <w:bCs/>
        </w:rPr>
      </w:pPr>
      <w:r w:rsidRPr="00317682">
        <w:rPr>
          <w:b/>
          <w:bCs/>
        </w:rPr>
        <w:t xml:space="preserve">Kérjük Önt, hogy mielőtt a felügyeleti hatósághoz vagy bírósághoz fordulna panaszával – egyeztetés és a felmerült probléma minél gyorsabb megoldása érdekében – keresse meg </w:t>
      </w:r>
      <w:r>
        <w:rPr>
          <w:b/>
          <w:bCs/>
        </w:rPr>
        <w:t>Alapítvány</w:t>
      </w:r>
      <w:r w:rsidRPr="00317682">
        <w:rPr>
          <w:b/>
          <w:bCs/>
        </w:rPr>
        <w:t>unkat.</w:t>
      </w:r>
    </w:p>
    <w:p w14:paraId="0E02F21D" w14:textId="77777777" w:rsidR="00D252B1" w:rsidRPr="00317682" w:rsidRDefault="00D252B1" w:rsidP="00C202FA">
      <w:pPr>
        <w:spacing w:after="120"/>
        <w:jc w:val="both"/>
      </w:pPr>
      <w:r w:rsidRPr="00317682">
        <w:rPr>
          <w:b/>
          <w:bCs/>
        </w:rPr>
        <w:t xml:space="preserve">Az adatszolgáltatás előfeltétele a </w:t>
      </w:r>
      <w:r>
        <w:rPr>
          <w:b/>
          <w:bCs/>
        </w:rPr>
        <w:t>segítőkutya igénylésének és tartásának</w:t>
      </w:r>
      <w:r w:rsidRPr="00317682">
        <w:t xml:space="preserve">, azonban Ön valamennyi személyes adatának megadására nem köteles. </w:t>
      </w:r>
      <w:r>
        <w:t>Alapítvány</w:t>
      </w:r>
      <w:r w:rsidRPr="00317682">
        <w:t xml:space="preserve">unk tájékoztatja Önt, hogy az adatszolgáltatás vagy az Ön által meghatározott bizonyos személyes adatok elmaradásának lehetséges következménye, hogy </w:t>
      </w:r>
      <w:r>
        <w:t>Alapítványunk az Ön részére nem tud segítőkutyát biztosítani, vagy a már Önnek átadott segítőkutyát nem tudja az Ön birtokában és használatában hagyni</w:t>
      </w:r>
      <w:r w:rsidRPr="00317682">
        <w:t>.</w:t>
      </w:r>
    </w:p>
    <w:p w14:paraId="49097E67" w14:textId="77777777" w:rsidR="00B004F4" w:rsidRPr="00B004F4" w:rsidRDefault="00D252B1" w:rsidP="00B004F4">
      <w:pPr>
        <w:rPr>
          <w:rFonts w:asciiTheme="minorHAnsi" w:eastAsia="Times New Roman" w:hAnsiTheme="minorHAnsi" w:cs="Times New Roman"/>
          <w:lang w:val="en-US"/>
        </w:rPr>
      </w:pPr>
      <w:r w:rsidRPr="00317682">
        <w:lastRenderedPageBreak/>
        <w:t xml:space="preserve">További információ az adatkezelési tájékoztatónkban olvasható, amely </w:t>
      </w:r>
      <w:r>
        <w:t>Alapítvány</w:t>
      </w:r>
      <w:r w:rsidRPr="00317682">
        <w:t xml:space="preserve">unk honlapján </w:t>
      </w:r>
      <w:r w:rsidR="00675C34">
        <w:t>(</w:t>
      </w:r>
      <w:hyperlink r:id="rId11" w:history="1">
        <w:r w:rsidR="00675C34" w:rsidRPr="002928AA">
          <w:rPr>
            <w:rStyle w:val="Hyperlink"/>
          </w:rPr>
          <w:t>www.hvskalapitvany.hu</w:t>
        </w:r>
      </w:hyperlink>
      <w:r>
        <w:t>)</w:t>
      </w:r>
      <w:r w:rsidR="00675C34">
        <w:t xml:space="preserve"> megtekinthető</w:t>
      </w:r>
      <w:r w:rsidRPr="00317682">
        <w:t xml:space="preserve">. Az adatkezelési tájékoztató közvetlen linkje: </w:t>
      </w:r>
      <w:hyperlink r:id="rId12" w:history="1">
        <w:r w:rsidR="00B004F4" w:rsidRPr="00B004F4">
          <w:rPr>
            <w:rFonts w:asciiTheme="minorHAnsi" w:eastAsia="Times New Roman" w:hAnsiTheme="minorHAnsi" w:cs="Times New Roman"/>
            <w:color w:val="0563C1"/>
            <w:u w:val="single"/>
            <w:lang w:val="en-US"/>
          </w:rPr>
          <w:t>http://hvskalapitvany.hu/wp-content/uploads/hvsk-alapitvany-adatkezelesi-szabalyzat.pdf</w:t>
        </w:r>
      </w:hyperlink>
    </w:p>
    <w:p w14:paraId="488D59FB" w14:textId="77777777" w:rsidR="00AC4E3B" w:rsidRPr="00AC4E3B" w:rsidRDefault="00AC4E3B" w:rsidP="00441797">
      <w:pPr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14:paraId="352B69CE" w14:textId="7A34AAD6" w:rsidR="00D252B1" w:rsidRPr="00317682" w:rsidRDefault="00D252B1" w:rsidP="00441797">
      <w:pPr>
        <w:spacing w:after="120"/>
        <w:jc w:val="both"/>
      </w:pPr>
      <w:r w:rsidRPr="00317682"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</w:t>
      </w:r>
    </w:p>
    <w:p w14:paraId="5D86C120" w14:textId="77777777" w:rsidR="00D252B1" w:rsidRPr="00675C34" w:rsidRDefault="00D252B1" w:rsidP="00675C34">
      <w:pPr>
        <w:spacing w:after="120"/>
        <w:jc w:val="center"/>
      </w:pPr>
      <w:r w:rsidRPr="00317682">
        <w:t>***********</w:t>
      </w:r>
    </w:p>
    <w:p w14:paraId="15ABD8CC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Alulírott érintett egyértelműen és kifejezetten hozzájárulok, hogy a jelen nyilatkozat</w:t>
      </w:r>
      <w:r>
        <w:rPr>
          <w:color w:val="000000"/>
          <w:shd w:val="clear" w:color="auto" w:fill="FFFFFF"/>
        </w:rPr>
        <w:t>ban feltüntetett, valamint a jelen nyilatkozat</w:t>
      </w:r>
      <w:r w:rsidRPr="00317682">
        <w:rPr>
          <w:color w:val="000000"/>
          <w:shd w:val="clear" w:color="auto" w:fill="FFFFFF"/>
        </w:rPr>
        <w:t xml:space="preserve">tól formailag különálló </w:t>
      </w:r>
      <w:r>
        <w:rPr>
          <w:color w:val="000000"/>
          <w:shd w:val="clear" w:color="auto" w:fill="FFFFFF"/>
        </w:rPr>
        <w:t xml:space="preserve">iratokban </w:t>
      </w:r>
      <w:r w:rsidRPr="00317682">
        <w:rPr>
          <w:color w:val="000000"/>
          <w:shd w:val="clear" w:color="auto" w:fill="FFFFFF"/>
        </w:rPr>
        <w:t>, így</w:t>
      </w:r>
      <w:r>
        <w:rPr>
          <w:color w:val="000000"/>
          <w:shd w:val="clear" w:color="auto" w:fill="FFFFFF"/>
        </w:rPr>
        <w:t xml:space="preserve"> a kiképző részére is átadott vizsgadokumentumokban, valamint az általam a segítőkutya igénylése során átadott egyéb dokumentumokban szereplő </w:t>
      </w:r>
      <w:r w:rsidRPr="00317682">
        <w:rPr>
          <w:color w:val="000000"/>
          <w:shd w:val="clear" w:color="auto" w:fill="FFFFFF"/>
        </w:rPr>
        <w:t>adataimat</w:t>
      </w:r>
      <w:r>
        <w:rPr>
          <w:color w:val="000000"/>
          <w:shd w:val="clear" w:color="auto" w:fill="FFFFFF"/>
        </w:rPr>
        <w:t xml:space="preserve"> – ideértve a képmásomat és hangomat tartalmazó felvételeket is -</w:t>
      </w:r>
      <w:r w:rsidRPr="003176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az Alapítvány, </w:t>
      </w:r>
      <w:r w:rsidRPr="00317682">
        <w:rPr>
          <w:color w:val="000000"/>
          <w:shd w:val="clear" w:color="auto" w:fill="FFFFFF"/>
        </w:rPr>
        <w:t>mint adatkezelő adatállományban tarthassa abból a célból, hogy</w:t>
      </w:r>
      <w:r>
        <w:rPr>
          <w:color w:val="000000"/>
          <w:shd w:val="clear" w:color="auto" w:fill="FFFFFF"/>
        </w:rPr>
        <w:t xml:space="preserve"> a segítőkutya kiképzése és használatba adása révén rehabilitációmat elősegíthesse, továbbá jogszabályon alapuló kötelezettségeit teljesíthesse</w:t>
      </w:r>
      <w:r w:rsidRPr="00317682">
        <w:rPr>
          <w:color w:val="000000"/>
          <w:shd w:val="clear" w:color="auto" w:fill="FFFFFF"/>
        </w:rPr>
        <w:t>.</w:t>
      </w:r>
    </w:p>
    <w:p w14:paraId="7CA8BA5C" w14:textId="77777777" w:rsidR="00D252B1" w:rsidRPr="00C03585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z w:val="12"/>
          <w:szCs w:val="12"/>
          <w:shd w:val="clear" w:color="auto" w:fill="FFFFFF"/>
        </w:rPr>
      </w:pPr>
    </w:p>
    <w:p w14:paraId="70025AB9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Adataim kezelésével kapcsolatban tudomásul veszem a következőket:</w:t>
      </w:r>
    </w:p>
    <w:p w14:paraId="255F5C6D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az adatkezelés módja: (pl. elektronikusan és papír alapon, manuálisan történik)</w:t>
      </w:r>
    </w:p>
    <w:p w14:paraId="566986C1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az adatok forrása: közvetlenül az érintettől</w:t>
      </w:r>
    </w:p>
    <w:p w14:paraId="29638D0E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adatközlés:</w:t>
      </w:r>
      <w:r>
        <w:rPr>
          <w:color w:val="000000"/>
          <w:shd w:val="clear" w:color="auto" w:fill="FFFFFF"/>
        </w:rPr>
        <w:t xml:space="preserve"> az ellenőrzésre jogosultakkal és a nyilvánossággal a fentiek szerint</w:t>
      </w:r>
      <w:r w:rsidRPr="00317682">
        <w:rPr>
          <w:color w:val="000000"/>
          <w:shd w:val="clear" w:color="auto" w:fill="FFFFFF"/>
        </w:rPr>
        <w:t>.</w:t>
      </w:r>
    </w:p>
    <w:p w14:paraId="6B271DFC" w14:textId="77777777" w:rsidR="00D252B1" w:rsidRPr="00C03585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z w:val="12"/>
          <w:szCs w:val="12"/>
          <w:shd w:val="clear" w:color="auto" w:fill="FFFFFF"/>
        </w:rPr>
      </w:pPr>
    </w:p>
    <w:p w14:paraId="56B64CD3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Tudomásul veszem, hogy adataimmal kapcsolatban jogaim a következők: a tájékoztatás és hozzáférés joga, a helyesbítés joga, a törléshez és az „elfeledtetéshez való” jog, az adatok zárolás</w:t>
      </w:r>
      <w:r>
        <w:rPr>
          <w:color w:val="000000"/>
          <w:shd w:val="clear" w:color="auto" w:fill="FFFFFF"/>
        </w:rPr>
        <w:t>á</w:t>
      </w:r>
      <w:r w:rsidRPr="00317682">
        <w:rPr>
          <w:color w:val="000000"/>
          <w:shd w:val="clear" w:color="auto" w:fill="FFFFFF"/>
        </w:rPr>
        <w:t>hoz/korlátozás</w:t>
      </w:r>
      <w:r>
        <w:rPr>
          <w:color w:val="000000"/>
          <w:shd w:val="clear" w:color="auto" w:fill="FFFFFF"/>
        </w:rPr>
        <w:t>á</w:t>
      </w:r>
      <w:r w:rsidRPr="00317682">
        <w:rPr>
          <w:color w:val="000000"/>
          <w:shd w:val="clear" w:color="auto" w:fill="FFFFFF"/>
        </w:rPr>
        <w:t xml:space="preserve">hoz való jog, adathordozhatóság joga, tiltakozáshoz való jog, bírósághoz fordulás joga, hatósághoz fordulás joga. </w:t>
      </w:r>
    </w:p>
    <w:p w14:paraId="2AAE134B" w14:textId="77777777" w:rsidR="00D252B1" w:rsidRPr="00C03585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z w:val="12"/>
          <w:szCs w:val="12"/>
          <w:shd w:val="clear" w:color="auto" w:fill="FFFFFF"/>
        </w:rPr>
      </w:pPr>
    </w:p>
    <w:p w14:paraId="7326F983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 xml:space="preserve">Tudomásul veszem, hogy bármely hozzájárulásomat bármikor visszavonhatom, és jogaimmal a következő elérhetőségre küldött nyilatkozattal élhetek: </w:t>
      </w:r>
    </w:p>
    <w:p w14:paraId="393F0B8E" w14:textId="77777777" w:rsidR="00D252B1" w:rsidRPr="00317682" w:rsidRDefault="00D252B1" w:rsidP="0077262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postai úton:</w:t>
      </w:r>
      <w:r w:rsidR="00675C34">
        <w:rPr>
          <w:color w:val="000000"/>
          <w:shd w:val="clear" w:color="auto" w:fill="FFFFFF"/>
        </w:rPr>
        <w:t xml:space="preserve"> HVSK Alapítvány</w:t>
      </w:r>
      <w:r w:rsidRPr="00317682">
        <w:rPr>
          <w:color w:val="000000"/>
          <w:shd w:val="clear" w:color="auto" w:fill="FFFFFF"/>
        </w:rPr>
        <w:t xml:space="preserve"> </w:t>
      </w:r>
      <w:r w:rsidR="00675C34">
        <w:rPr>
          <w:color w:val="000000"/>
          <w:shd w:val="clear" w:color="auto" w:fill="FFFFFF"/>
        </w:rPr>
        <w:t>4002 Debrecen, Pacikert u. 112.</w:t>
      </w:r>
    </w:p>
    <w:p w14:paraId="42AB0EE4" w14:textId="77777777" w:rsidR="00D252B1" w:rsidRPr="00317682" w:rsidRDefault="00D252B1" w:rsidP="0077262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 xml:space="preserve">e-mail-en keresztül: </w:t>
      </w:r>
      <w:r w:rsidR="00675C34">
        <w:rPr>
          <w:color w:val="000000"/>
          <w:shd w:val="clear" w:color="auto" w:fill="FFFFFF"/>
        </w:rPr>
        <w:t>hvsk.alapitvany@gmail.com</w:t>
      </w:r>
    </w:p>
    <w:p w14:paraId="37672588" w14:textId="77777777" w:rsidR="00D252B1" w:rsidRPr="00317682" w:rsidRDefault="00D252B1" w:rsidP="0077262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 xml:space="preserve">vagy jelezhetem </w:t>
      </w:r>
      <w:r w:rsidR="00675C34">
        <w:rPr>
          <w:color w:val="000000"/>
          <w:shd w:val="clear" w:color="auto" w:fill="FFFFFF"/>
        </w:rPr>
        <w:t xml:space="preserve">telefonon a +3670/278-3310 </w:t>
      </w:r>
      <w:r w:rsidRPr="00317682">
        <w:rPr>
          <w:color w:val="000000"/>
          <w:shd w:val="clear" w:color="auto" w:fill="FFFFFF"/>
        </w:rPr>
        <w:t>számon.</w:t>
      </w:r>
    </w:p>
    <w:p w14:paraId="26EFB649" w14:textId="77777777" w:rsidR="00D252B1" w:rsidRPr="00C03585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z w:val="12"/>
          <w:szCs w:val="12"/>
          <w:shd w:val="clear" w:color="auto" w:fill="FFFFFF"/>
        </w:rPr>
      </w:pPr>
    </w:p>
    <w:p w14:paraId="5530C657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 xml:space="preserve">Önrendelkezési jog megsértése esetén panasszal a NAIH-hoz (Nemzeti Adatvédelmi és Információszabadság Hatóság, 1125 Budapest, Szilágyi Erzsébet fasor 22/c, tel.: +36 (1) 391-1400, </w:t>
      </w:r>
      <w:hyperlink r:id="rId13" w:history="1">
        <w:r w:rsidRPr="00317682">
          <w:rPr>
            <w:rStyle w:val="Hyperlink"/>
            <w:shd w:val="clear" w:color="auto" w:fill="FFFFFF"/>
          </w:rPr>
          <w:t>www.naih.hu</w:t>
        </w:r>
      </w:hyperlink>
      <w:r w:rsidRPr="00317682">
        <w:rPr>
          <w:color w:val="000000"/>
          <w:shd w:val="clear" w:color="auto" w:fill="FFFFFF"/>
        </w:rPr>
        <w:t>) vagy bírósághoz fordulhatok.</w:t>
      </w:r>
    </w:p>
    <w:p w14:paraId="4B35DDCF" w14:textId="77777777" w:rsidR="00D252B1" w:rsidRPr="00C03585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z w:val="12"/>
          <w:szCs w:val="12"/>
          <w:shd w:val="clear" w:color="auto" w:fill="FFFFFF"/>
        </w:rPr>
      </w:pPr>
    </w:p>
    <w:p w14:paraId="6C8B1EBF" w14:textId="3CA4DD94" w:rsidR="00D252B1" w:rsidRPr="00AA67DD" w:rsidRDefault="00D252B1" w:rsidP="00772623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317682">
        <w:rPr>
          <w:b/>
          <w:bCs/>
        </w:rPr>
        <w:t>Kijelentem, hogy az általam fentiekben megadott személyes adataim a valóságnak megfelelnek és a jelen dokumentumban megjelölt</w:t>
      </w:r>
      <w:r>
        <w:rPr>
          <w:b/>
          <w:bCs/>
        </w:rPr>
        <w:t xml:space="preserve"> célú és időtartamú – hozzájáruláson alapuló - adatkezelés</w:t>
      </w:r>
      <w:r w:rsidRPr="00317682">
        <w:rPr>
          <w:b/>
          <w:bCs/>
        </w:rPr>
        <w:t>hez önkéntesen, minden külső</w:t>
      </w:r>
      <w:r w:rsidR="00AA67DD">
        <w:rPr>
          <w:b/>
          <w:bCs/>
        </w:rPr>
        <w:t xml:space="preserve"> befolyás nélkül járulok hozzá.</w:t>
      </w:r>
    </w:p>
    <w:p w14:paraId="30276958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</w:p>
    <w:p w14:paraId="7301146E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Kelt: 20</w:t>
      </w:r>
      <w:r w:rsidRPr="00317682">
        <w:rPr>
          <w:color w:val="000000"/>
          <w:shd w:val="clear" w:color="auto" w:fill="FFFFFF"/>
        </w:rPr>
        <w:t>__ . _______________hó ____ napján</w:t>
      </w:r>
    </w:p>
    <w:p w14:paraId="0B79BA66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</w:p>
    <w:p w14:paraId="57F08709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Érintett olvasható neve:  __________________________________________________</w:t>
      </w:r>
    </w:p>
    <w:p w14:paraId="41795603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</w:p>
    <w:p w14:paraId="66E58096" w14:textId="77777777" w:rsidR="00D252B1" w:rsidRPr="00317682" w:rsidRDefault="00D252B1" w:rsidP="0077262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17682">
        <w:rPr>
          <w:color w:val="000000"/>
          <w:shd w:val="clear" w:color="auto" w:fill="FFFFFF"/>
        </w:rPr>
        <w:t>Érintett aláírása:  _________________________________________________________</w:t>
      </w:r>
    </w:p>
    <w:p w14:paraId="0D82EFFC" w14:textId="77777777" w:rsidR="00D252B1" w:rsidRPr="00317682" w:rsidRDefault="00D252B1" w:rsidP="00C202FA"/>
    <w:p w14:paraId="733D42D4" w14:textId="77777777" w:rsidR="00D252B1" w:rsidRPr="00317682" w:rsidRDefault="00D252B1" w:rsidP="00C202FA">
      <w:r w:rsidRPr="00317682">
        <w:t>Készül 2 példányban:</w:t>
      </w:r>
    </w:p>
    <w:p w14:paraId="1039A645" w14:textId="77777777" w:rsidR="00D252B1" w:rsidRPr="00317682" w:rsidRDefault="00D252B1" w:rsidP="00C202FA">
      <w:pPr>
        <w:pStyle w:val="ListParagraph"/>
        <w:numPr>
          <w:ilvl w:val="0"/>
          <w:numId w:val="2"/>
        </w:numPr>
      </w:pPr>
      <w:r w:rsidRPr="00317682">
        <w:t>sz. pld. Érintett</w:t>
      </w:r>
    </w:p>
    <w:p w14:paraId="0EAC643C" w14:textId="77777777" w:rsidR="00D252B1" w:rsidRPr="00317682" w:rsidRDefault="00D252B1" w:rsidP="00C202FA">
      <w:pPr>
        <w:pStyle w:val="ListParagraph"/>
        <w:numPr>
          <w:ilvl w:val="0"/>
          <w:numId w:val="29"/>
        </w:numPr>
        <w:spacing w:before="120" w:after="120"/>
        <w:jc w:val="both"/>
      </w:pPr>
      <w:r w:rsidRPr="00317682">
        <w:t>sz. pld. Adatkezelő</w:t>
      </w:r>
    </w:p>
    <w:sectPr w:rsidR="00D252B1" w:rsidRPr="00317682" w:rsidSect="00FD5E3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C718" w14:textId="77777777" w:rsidR="00AC4E3B" w:rsidRDefault="00AC4E3B" w:rsidP="00317682">
      <w:pPr>
        <w:spacing w:after="0" w:line="240" w:lineRule="auto"/>
      </w:pPr>
      <w:r>
        <w:separator/>
      </w:r>
    </w:p>
  </w:endnote>
  <w:endnote w:type="continuationSeparator" w:id="0">
    <w:p w14:paraId="0373B5D1" w14:textId="77777777" w:rsidR="00AC4E3B" w:rsidRDefault="00AC4E3B" w:rsidP="0031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1B2B6" w14:textId="77777777" w:rsidR="00AC4E3B" w:rsidRDefault="00AC4E3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A67DD">
      <w:rPr>
        <w:noProof/>
      </w:rPr>
      <w:t>1</w:t>
    </w:r>
    <w:r>
      <w:rPr>
        <w:noProof/>
      </w:rPr>
      <w:fldChar w:fldCharType="end"/>
    </w:r>
  </w:p>
  <w:p w14:paraId="4C31C9CE" w14:textId="77777777" w:rsidR="00AC4E3B" w:rsidRDefault="00AC4E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09FF" w14:textId="77777777" w:rsidR="00AC4E3B" w:rsidRDefault="00AC4E3B" w:rsidP="00317682">
      <w:pPr>
        <w:spacing w:after="0" w:line="240" w:lineRule="auto"/>
      </w:pPr>
      <w:r>
        <w:separator/>
      </w:r>
    </w:p>
  </w:footnote>
  <w:footnote w:type="continuationSeparator" w:id="0">
    <w:p w14:paraId="45C96DF2" w14:textId="77777777" w:rsidR="00AC4E3B" w:rsidRDefault="00AC4E3B" w:rsidP="0031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62"/>
    <w:multiLevelType w:val="hybridMultilevel"/>
    <w:tmpl w:val="53A8B7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D33"/>
    <w:multiLevelType w:val="hybridMultilevel"/>
    <w:tmpl w:val="72825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3BA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42EA5"/>
    <w:multiLevelType w:val="hybridMultilevel"/>
    <w:tmpl w:val="0A70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2725"/>
    <w:multiLevelType w:val="hybridMultilevel"/>
    <w:tmpl w:val="CD442C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CC6"/>
    <w:multiLevelType w:val="hybridMultilevel"/>
    <w:tmpl w:val="E1727D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1A13"/>
    <w:multiLevelType w:val="hybridMultilevel"/>
    <w:tmpl w:val="53A8B7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44CE"/>
    <w:multiLevelType w:val="hybridMultilevel"/>
    <w:tmpl w:val="A3D83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65893"/>
    <w:multiLevelType w:val="hybridMultilevel"/>
    <w:tmpl w:val="0A70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245C8"/>
    <w:multiLevelType w:val="hybridMultilevel"/>
    <w:tmpl w:val="37A41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842ED"/>
    <w:multiLevelType w:val="hybridMultilevel"/>
    <w:tmpl w:val="7E9002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FF1C47"/>
    <w:multiLevelType w:val="hybridMultilevel"/>
    <w:tmpl w:val="EE5E1C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0799"/>
    <w:multiLevelType w:val="hybridMultilevel"/>
    <w:tmpl w:val="38823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652FEA"/>
    <w:multiLevelType w:val="hybridMultilevel"/>
    <w:tmpl w:val="CB366A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B3DCD"/>
    <w:multiLevelType w:val="hybridMultilevel"/>
    <w:tmpl w:val="6A3261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204C83"/>
    <w:multiLevelType w:val="hybridMultilevel"/>
    <w:tmpl w:val="C0B45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92609"/>
    <w:multiLevelType w:val="hybridMultilevel"/>
    <w:tmpl w:val="A0E4B7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85775"/>
    <w:multiLevelType w:val="hybridMultilevel"/>
    <w:tmpl w:val="C0DA06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759FC"/>
    <w:multiLevelType w:val="hybridMultilevel"/>
    <w:tmpl w:val="AE2416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B16C4"/>
    <w:multiLevelType w:val="hybridMultilevel"/>
    <w:tmpl w:val="0A70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D31EC"/>
    <w:multiLevelType w:val="hybridMultilevel"/>
    <w:tmpl w:val="E36AFE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F7791"/>
    <w:multiLevelType w:val="hybridMultilevel"/>
    <w:tmpl w:val="0A70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151B7"/>
    <w:multiLevelType w:val="hybridMultilevel"/>
    <w:tmpl w:val="FB7424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835"/>
    <w:multiLevelType w:val="hybridMultilevel"/>
    <w:tmpl w:val="C0B45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C5845"/>
    <w:multiLevelType w:val="hybridMultilevel"/>
    <w:tmpl w:val="CB5AD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11FFB"/>
    <w:multiLevelType w:val="hybridMultilevel"/>
    <w:tmpl w:val="1E8653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4A7"/>
    <w:multiLevelType w:val="hybridMultilevel"/>
    <w:tmpl w:val="604259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5037C"/>
    <w:multiLevelType w:val="hybridMultilevel"/>
    <w:tmpl w:val="1268A0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C60C6"/>
    <w:multiLevelType w:val="hybridMultilevel"/>
    <w:tmpl w:val="0A70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25"/>
  </w:num>
  <w:num w:numId="6">
    <w:abstractNumId w:val="9"/>
  </w:num>
  <w:num w:numId="7">
    <w:abstractNumId w:val="15"/>
  </w:num>
  <w:num w:numId="8">
    <w:abstractNumId w:val="19"/>
  </w:num>
  <w:num w:numId="9">
    <w:abstractNumId w:val="29"/>
  </w:num>
  <w:num w:numId="10">
    <w:abstractNumId w:val="4"/>
  </w:num>
  <w:num w:numId="11">
    <w:abstractNumId w:val="8"/>
  </w:num>
  <w:num w:numId="12">
    <w:abstractNumId w:val="26"/>
  </w:num>
  <w:num w:numId="13">
    <w:abstractNumId w:val="23"/>
  </w:num>
  <w:num w:numId="14">
    <w:abstractNumId w:val="22"/>
  </w:num>
  <w:num w:numId="15">
    <w:abstractNumId w:val="21"/>
  </w:num>
  <w:num w:numId="16">
    <w:abstractNumId w:val="24"/>
  </w:num>
  <w:num w:numId="17">
    <w:abstractNumId w:val="16"/>
  </w:num>
  <w:num w:numId="18">
    <w:abstractNumId w:val="7"/>
  </w:num>
  <w:num w:numId="19">
    <w:abstractNumId w:val="27"/>
  </w:num>
  <w:num w:numId="20">
    <w:abstractNumId w:val="0"/>
  </w:num>
  <w:num w:numId="21">
    <w:abstractNumId w:val="3"/>
  </w:num>
  <w:num w:numId="22">
    <w:abstractNumId w:val="10"/>
  </w:num>
  <w:num w:numId="23">
    <w:abstractNumId w:val="14"/>
  </w:num>
  <w:num w:numId="24">
    <w:abstractNumId w:val="17"/>
  </w:num>
  <w:num w:numId="25">
    <w:abstractNumId w:val="18"/>
  </w:num>
  <w:num w:numId="26">
    <w:abstractNumId w:val="28"/>
  </w:num>
  <w:num w:numId="27">
    <w:abstractNumId w:val="11"/>
  </w:num>
  <w:num w:numId="28">
    <w:abstractNumId w:val="12"/>
  </w:num>
  <w:num w:numId="29">
    <w:abstractNumId w:val="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7C"/>
    <w:rsid w:val="0000792F"/>
    <w:rsid w:val="00023111"/>
    <w:rsid w:val="00027344"/>
    <w:rsid w:val="000D1E13"/>
    <w:rsid w:val="000E2E51"/>
    <w:rsid w:val="000F04D1"/>
    <w:rsid w:val="001323B4"/>
    <w:rsid w:val="00133B11"/>
    <w:rsid w:val="00143353"/>
    <w:rsid w:val="00152360"/>
    <w:rsid w:val="0018560B"/>
    <w:rsid w:val="001B528D"/>
    <w:rsid w:val="001C7AAA"/>
    <w:rsid w:val="001E2724"/>
    <w:rsid w:val="00224D14"/>
    <w:rsid w:val="00245293"/>
    <w:rsid w:val="002800F2"/>
    <w:rsid w:val="0029472F"/>
    <w:rsid w:val="002A25A4"/>
    <w:rsid w:val="002C4D41"/>
    <w:rsid w:val="00301F54"/>
    <w:rsid w:val="00311775"/>
    <w:rsid w:val="00317682"/>
    <w:rsid w:val="00320100"/>
    <w:rsid w:val="00323CC5"/>
    <w:rsid w:val="0032652B"/>
    <w:rsid w:val="00357349"/>
    <w:rsid w:val="00362012"/>
    <w:rsid w:val="00365542"/>
    <w:rsid w:val="00392AC2"/>
    <w:rsid w:val="003B2729"/>
    <w:rsid w:val="003E0526"/>
    <w:rsid w:val="00400FE8"/>
    <w:rsid w:val="00412299"/>
    <w:rsid w:val="004152CA"/>
    <w:rsid w:val="00441797"/>
    <w:rsid w:val="00460E5E"/>
    <w:rsid w:val="004650A8"/>
    <w:rsid w:val="004800D3"/>
    <w:rsid w:val="00484C44"/>
    <w:rsid w:val="00490536"/>
    <w:rsid w:val="00514C12"/>
    <w:rsid w:val="0053009B"/>
    <w:rsid w:val="005366B2"/>
    <w:rsid w:val="00537355"/>
    <w:rsid w:val="00576B96"/>
    <w:rsid w:val="0058493D"/>
    <w:rsid w:val="005902FD"/>
    <w:rsid w:val="0059401B"/>
    <w:rsid w:val="0059682D"/>
    <w:rsid w:val="005A74B5"/>
    <w:rsid w:val="006017D1"/>
    <w:rsid w:val="006135D7"/>
    <w:rsid w:val="00650A69"/>
    <w:rsid w:val="00657493"/>
    <w:rsid w:val="00675C34"/>
    <w:rsid w:val="006D1093"/>
    <w:rsid w:val="006D19C3"/>
    <w:rsid w:val="006F6320"/>
    <w:rsid w:val="007076FC"/>
    <w:rsid w:val="00714BDE"/>
    <w:rsid w:val="0072059F"/>
    <w:rsid w:val="00754D28"/>
    <w:rsid w:val="00764DB7"/>
    <w:rsid w:val="00772623"/>
    <w:rsid w:val="007A008B"/>
    <w:rsid w:val="007A65E4"/>
    <w:rsid w:val="00820EE0"/>
    <w:rsid w:val="0084327C"/>
    <w:rsid w:val="00872480"/>
    <w:rsid w:val="008855DB"/>
    <w:rsid w:val="008A216A"/>
    <w:rsid w:val="00900AFE"/>
    <w:rsid w:val="00951935"/>
    <w:rsid w:val="0099020D"/>
    <w:rsid w:val="009D0778"/>
    <w:rsid w:val="009D4A04"/>
    <w:rsid w:val="00A1115A"/>
    <w:rsid w:val="00A97AC4"/>
    <w:rsid w:val="00AA67DD"/>
    <w:rsid w:val="00AB1FD4"/>
    <w:rsid w:val="00AB3484"/>
    <w:rsid w:val="00AC0C12"/>
    <w:rsid w:val="00AC0C58"/>
    <w:rsid w:val="00AC4E3B"/>
    <w:rsid w:val="00AE3BDA"/>
    <w:rsid w:val="00B004F4"/>
    <w:rsid w:val="00B0309C"/>
    <w:rsid w:val="00B33684"/>
    <w:rsid w:val="00B3375C"/>
    <w:rsid w:val="00B4500F"/>
    <w:rsid w:val="00BB0D88"/>
    <w:rsid w:val="00BC0C62"/>
    <w:rsid w:val="00BC1596"/>
    <w:rsid w:val="00BE49F4"/>
    <w:rsid w:val="00BE72AE"/>
    <w:rsid w:val="00C03585"/>
    <w:rsid w:val="00C202FA"/>
    <w:rsid w:val="00C32622"/>
    <w:rsid w:val="00C56213"/>
    <w:rsid w:val="00C723D8"/>
    <w:rsid w:val="00C72744"/>
    <w:rsid w:val="00C80762"/>
    <w:rsid w:val="00C86338"/>
    <w:rsid w:val="00D0222D"/>
    <w:rsid w:val="00D10BB9"/>
    <w:rsid w:val="00D2098A"/>
    <w:rsid w:val="00D240A9"/>
    <w:rsid w:val="00D252B1"/>
    <w:rsid w:val="00D416BF"/>
    <w:rsid w:val="00D50430"/>
    <w:rsid w:val="00D60B7F"/>
    <w:rsid w:val="00DC0E4B"/>
    <w:rsid w:val="00DE2803"/>
    <w:rsid w:val="00E15B11"/>
    <w:rsid w:val="00E45EB9"/>
    <w:rsid w:val="00E848C8"/>
    <w:rsid w:val="00E873CF"/>
    <w:rsid w:val="00EC5148"/>
    <w:rsid w:val="00EE684C"/>
    <w:rsid w:val="00EF0438"/>
    <w:rsid w:val="00FA6C79"/>
    <w:rsid w:val="00FB75F4"/>
    <w:rsid w:val="00FD3808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A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C12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43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4C12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4327C"/>
    <w:rPr>
      <w:rFonts w:ascii="Times New Roman" w:hAnsi="Times New Roman" w:cs="Times New Roman"/>
      <w:b/>
      <w:bCs/>
      <w:sz w:val="27"/>
      <w:szCs w:val="27"/>
      <w:lang w:eastAsia="hu-HU"/>
    </w:rPr>
  </w:style>
  <w:style w:type="table" w:styleId="TableGrid">
    <w:name w:val="Table Grid"/>
    <w:basedOn w:val="TableNormal"/>
    <w:uiPriority w:val="99"/>
    <w:rsid w:val="008432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514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1C7AA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F632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320"/>
    <w:rPr>
      <w:rFonts w:ascii="Calibri" w:hAnsi="Calibri" w:cs="Calibri"/>
      <w:sz w:val="21"/>
      <w:szCs w:val="21"/>
    </w:rPr>
  </w:style>
  <w:style w:type="character" w:customStyle="1" w:styleId="apple-converted-space">
    <w:name w:val="apple-converted-space"/>
    <w:uiPriority w:val="99"/>
    <w:rsid w:val="006F6320"/>
  </w:style>
  <w:style w:type="paragraph" w:styleId="Header">
    <w:name w:val="header"/>
    <w:basedOn w:val="Normal"/>
    <w:link w:val="HeaderChar"/>
    <w:uiPriority w:val="99"/>
    <w:rsid w:val="0031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82"/>
  </w:style>
  <w:style w:type="paragraph" w:styleId="Footer">
    <w:name w:val="footer"/>
    <w:basedOn w:val="Normal"/>
    <w:link w:val="FooterChar"/>
    <w:uiPriority w:val="99"/>
    <w:rsid w:val="0031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vskalapitvany.hu" TargetMode="External"/><Relationship Id="rId12" Type="http://schemas.openxmlformats.org/officeDocument/2006/relationships/hyperlink" Target="http://hvskalapitvany.hu/wp-content/uploads/hvsk-alapitvany-adatkezelesi-szabalyzat.pdf" TargetMode="External"/><Relationship Id="rId13" Type="http://schemas.openxmlformats.org/officeDocument/2006/relationships/hyperlink" Target="http://www.naih.h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vsk.alapitvany@gmail.com" TargetMode="External"/><Relationship Id="rId9" Type="http://schemas.openxmlformats.org/officeDocument/2006/relationships/hyperlink" Target="http://naih.hu" TargetMode="External"/><Relationship Id="rId10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1122</Words>
  <Characters>6400</Characters>
  <Application>Microsoft Macintosh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MOTIVÁCIÓ ALAPÍTVÁNY (SZÉKHELY: 1055 BUDAPEST, HONVÉD UTCA 22</dc:title>
  <dc:creator>Nyúl</dc:creator>
  <cp:lastModifiedBy>lksdef fwef</cp:lastModifiedBy>
  <cp:revision>8</cp:revision>
  <dcterms:created xsi:type="dcterms:W3CDTF">2018-09-10T19:53:00Z</dcterms:created>
  <dcterms:modified xsi:type="dcterms:W3CDTF">2019-08-19T16:36:00Z</dcterms:modified>
</cp:coreProperties>
</file>